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C31" w:rsidRDefault="00BF2C31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66666"/>
          <w:sz w:val="21"/>
          <w:szCs w:val="21"/>
        </w:rPr>
      </w:pPr>
      <w:r>
        <w:rPr>
          <w:rStyle w:val="a4"/>
          <w:rFonts w:ascii="Verdana" w:hAnsi="Verdana"/>
          <w:color w:val="003366"/>
          <w:sz w:val="21"/>
          <w:szCs w:val="21"/>
        </w:rPr>
        <w:t>Статья 11.1. Мелкое хищение</w:t>
      </w:r>
    </w:p>
    <w:p w:rsidR="00BF2C31" w:rsidRDefault="00BF2C31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003366"/>
          <w:sz w:val="21"/>
          <w:szCs w:val="21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– влекут наложение </w:t>
      </w:r>
      <w:r>
        <w:rPr>
          <w:rStyle w:val="a5"/>
          <w:rFonts w:ascii="Verdana" w:hAnsi="Verdana"/>
          <w:color w:val="003366"/>
          <w:sz w:val="21"/>
          <w:szCs w:val="21"/>
        </w:rPr>
        <w:t>штрафа в размере от двух до тридцати базовых </w:t>
      </w:r>
      <w:hyperlink r:id="rId4" w:history="1">
        <w:r>
          <w:rPr>
            <w:rStyle w:val="a5"/>
            <w:rFonts w:ascii="Verdana" w:hAnsi="Verdana"/>
            <w:color w:val="003366"/>
            <w:sz w:val="21"/>
            <w:szCs w:val="21"/>
          </w:rPr>
          <w:t>величин</w:t>
        </w:r>
      </w:hyperlink>
      <w:r>
        <w:rPr>
          <w:rStyle w:val="a5"/>
          <w:rFonts w:ascii="Verdana" w:hAnsi="Verdana"/>
          <w:color w:val="003366"/>
          <w:sz w:val="21"/>
          <w:szCs w:val="21"/>
        </w:rPr>
        <w:t>, или общественные работы, или административный арест.</w:t>
      </w:r>
    </w:p>
    <w:p w:rsidR="00BF2C31" w:rsidRDefault="00BF2C31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66666"/>
          <w:sz w:val="21"/>
          <w:szCs w:val="21"/>
        </w:rPr>
      </w:pPr>
      <w:r>
        <w:rPr>
          <w:rStyle w:val="a5"/>
          <w:rFonts w:ascii="Verdana" w:hAnsi="Verdana"/>
          <w:color w:val="003366"/>
          <w:sz w:val="21"/>
          <w:szCs w:val="21"/>
        </w:rPr>
        <w:t>Примечание. Под мелким хищением в настоящей статье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BF2C31" w:rsidRDefault="00BF2C31"/>
    <w:sectPr w:rsidR="00BF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1"/>
    <w:rsid w:val="00B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4FD960-D816-1748-B051-867490FC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31"/>
    <w:rPr>
      <w:b/>
      <w:bCs/>
    </w:rPr>
  </w:style>
  <w:style w:type="character" w:styleId="a5">
    <w:name w:val="Emphasis"/>
    <w:basedOn w:val="a0"/>
    <w:uiPriority w:val="20"/>
    <w:qFormat/>
    <w:rsid w:val="00BF2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consultantplus://offline/ref=1546B1E74347E8D619E9910EDC122C612E3F60B0926046133AC71E5EFA0F79692769uAwDQ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2021-09-28T07:02:00Z</dcterms:created>
  <dcterms:modified xsi:type="dcterms:W3CDTF">2021-09-28T07:02:00Z</dcterms:modified>
</cp:coreProperties>
</file>