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F" w:rsidRDefault="00B520AF" w:rsidP="00B520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484688458"/>
      <w:r w:rsidRPr="002E449A">
        <w:rPr>
          <w:rFonts w:ascii="Times New Roman" w:hAnsi="Times New Roman" w:cs="Times New Roman"/>
          <w:b/>
          <w:sz w:val="26"/>
          <w:szCs w:val="26"/>
        </w:rPr>
        <w:t>ТРЕБОВАНИЯ К ОФОРМЛЕНИЮ ТЕЗИСОВ ДОКЛАДОВ</w:t>
      </w:r>
    </w:p>
    <w:p w:rsidR="00B520AF" w:rsidRPr="002E449A" w:rsidRDefault="00B520AF" w:rsidP="00B520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0AF" w:rsidRPr="002E449A" w:rsidRDefault="00B520AF" w:rsidP="00B520A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44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Тезисы докладов</w:t>
      </w:r>
      <w:r w:rsidRPr="002E4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449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должны</w:t>
      </w:r>
      <w:r w:rsidRPr="002E4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отражать результаты исследований, иметь актуальность и научную новизну.</w:t>
      </w:r>
    </w:p>
    <w:p w:rsidR="00B520AF" w:rsidRPr="002E449A" w:rsidRDefault="00B520AF" w:rsidP="00B520A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6B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Уникальность текста тезисов докладов должна быть не менее 60%. </w:t>
      </w:r>
      <w:r w:rsidRPr="001C05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участию в работе конференции приглашаются:</w:t>
      </w:r>
      <w:r w:rsidRPr="00A76B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студенты, магистранты и аспиранты учреждений высшего образования. </w:t>
      </w:r>
      <w:r w:rsidRPr="00A76B8A">
        <w:rPr>
          <w:rFonts w:ascii="Times New Roman" w:hAnsi="Times New Roman" w:cs="Times New Roman"/>
          <w:sz w:val="26"/>
          <w:szCs w:val="26"/>
        </w:rPr>
        <w:t>Участники конференции могут представить не более двух работ, из которых одна может быть выполнена единолично, а вторая – в соавторстве с другими обучающимися.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6B8A">
        <w:rPr>
          <w:rFonts w:ascii="Times New Roman" w:hAnsi="Times New Roman" w:cs="Times New Roman"/>
          <w:sz w:val="26"/>
          <w:szCs w:val="26"/>
        </w:rPr>
        <w:t>Не допускается участие профессорско-преподавательского состава в качестве соавторов научных работ студентов, магистрантов и аспирантов.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6B8A">
        <w:rPr>
          <w:rFonts w:ascii="Times New Roman" w:hAnsi="Times New Roman" w:cs="Times New Roman"/>
          <w:sz w:val="26"/>
          <w:szCs w:val="26"/>
        </w:rPr>
        <w:t xml:space="preserve">Оргкомитет оставляет за собой право отбора материалов для включения в программу конференции и </w:t>
      </w:r>
      <w:r w:rsidRPr="00A76B8A">
        <w:rPr>
          <w:rFonts w:ascii="Times New Roman" w:hAnsi="Times New Roman" w:cs="Times New Roman"/>
          <w:bCs/>
          <w:sz w:val="26"/>
          <w:szCs w:val="26"/>
        </w:rPr>
        <w:t>не рассматривать материалы, оформленные с нарушением правил</w:t>
      </w:r>
      <w:r w:rsidRPr="00A76B8A">
        <w:rPr>
          <w:rFonts w:ascii="Times New Roman" w:hAnsi="Times New Roman" w:cs="Times New Roman"/>
          <w:sz w:val="26"/>
          <w:szCs w:val="26"/>
        </w:rPr>
        <w:t>.</w:t>
      </w:r>
      <w:r w:rsidRPr="00A76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Авторы</w:t>
      </w:r>
      <w:r w:rsidRPr="002E4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тезисов докладов несут полную ответственность за</w:t>
      </w:r>
      <w:r w:rsidRPr="002E44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bCs/>
          <w:sz w:val="26"/>
          <w:szCs w:val="26"/>
        </w:rPr>
        <w:t>содержание и оформление текста</w:t>
      </w:r>
      <w:r w:rsidRPr="002E4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оригинальность, представленных докладов. Тезисы докладов публикуются в авторской редакции и изменению не подлежат.</w:t>
      </w:r>
    </w:p>
    <w:p w:rsidR="00B520AF" w:rsidRDefault="00B520AF" w:rsidP="00B520AF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По результатам заседаний секций авторы лучших докладов будут награждены дипломами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E449A">
        <w:rPr>
          <w:rFonts w:ascii="Times New Roman" w:hAnsi="Times New Roman" w:cs="Times New Roman"/>
          <w:sz w:val="26"/>
          <w:szCs w:val="26"/>
        </w:rPr>
        <w:t xml:space="preserve">,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E449A">
        <w:rPr>
          <w:rFonts w:ascii="Times New Roman" w:hAnsi="Times New Roman" w:cs="Times New Roman"/>
          <w:sz w:val="26"/>
          <w:szCs w:val="26"/>
        </w:rPr>
        <w:t xml:space="preserve"> и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E449A">
        <w:rPr>
          <w:rFonts w:ascii="Times New Roman" w:hAnsi="Times New Roman" w:cs="Times New Roman"/>
          <w:sz w:val="26"/>
          <w:szCs w:val="26"/>
        </w:rPr>
        <w:t xml:space="preserve"> степени.</w:t>
      </w:r>
    </w:p>
    <w:p w:rsidR="00B520AF" w:rsidRPr="002E449A" w:rsidRDefault="00B520AF" w:rsidP="00B520AF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B520AF" w:rsidRPr="002E449A" w:rsidRDefault="00B520AF" w:rsidP="00B520A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Текст </w:t>
      </w:r>
      <w:r w:rsidRPr="00117B84">
        <w:rPr>
          <w:rFonts w:ascii="Times New Roman" w:hAnsi="Times New Roman" w:cs="Times New Roman"/>
          <w:sz w:val="26"/>
          <w:szCs w:val="26"/>
        </w:rPr>
        <w:t>печатается</w:t>
      </w:r>
      <w:r w:rsidRPr="002E449A">
        <w:rPr>
          <w:rFonts w:ascii="Times New Roman" w:hAnsi="Times New Roman" w:cs="Times New Roman"/>
          <w:sz w:val="26"/>
          <w:szCs w:val="26"/>
        </w:rPr>
        <w:t xml:space="preserve"> на листе формата А</w:t>
      </w:r>
      <w:proofErr w:type="gramStart"/>
      <w:r w:rsidRPr="002E449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2E449A">
        <w:rPr>
          <w:rFonts w:ascii="Times New Roman" w:hAnsi="Times New Roman" w:cs="Times New Roman"/>
          <w:sz w:val="26"/>
          <w:szCs w:val="26"/>
        </w:rPr>
        <w:t xml:space="preserve"> с полями от краев листа: сверху – 20 мм, снизу – 20 мм, слева – 20 мм, справа – 20 мм. </w:t>
      </w:r>
      <w:r w:rsidRPr="002E449A">
        <w:rPr>
          <w:rFonts w:ascii="Times New Roman" w:hAnsi="Times New Roman" w:cs="Times New Roman"/>
          <w:b/>
          <w:sz w:val="26"/>
          <w:szCs w:val="26"/>
        </w:rPr>
        <w:t>Страницы не нумеруются.</w:t>
      </w:r>
      <w:r w:rsidRPr="002E449A">
        <w:rPr>
          <w:rFonts w:ascii="Times New Roman" w:hAnsi="Times New Roman" w:cs="Times New Roman"/>
          <w:sz w:val="26"/>
          <w:szCs w:val="26"/>
        </w:rPr>
        <w:t xml:space="preserve"> Шрифт – 11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, гарнитура –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2E449A">
        <w:rPr>
          <w:rFonts w:ascii="Times New Roman" w:hAnsi="Times New Roman" w:cs="Times New Roman"/>
          <w:sz w:val="26"/>
          <w:szCs w:val="26"/>
        </w:rPr>
        <w:t xml:space="preserve"> абзацный отступ – 1,25 см.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2E449A">
        <w:rPr>
          <w:rFonts w:ascii="Times New Roman" w:hAnsi="Times New Roman" w:cs="Times New Roman"/>
          <w:sz w:val="26"/>
          <w:szCs w:val="26"/>
        </w:rPr>
        <w:t xml:space="preserve">ежстрочный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E449A">
        <w:rPr>
          <w:rFonts w:ascii="Times New Roman" w:hAnsi="Times New Roman" w:cs="Times New Roman"/>
          <w:sz w:val="26"/>
          <w:szCs w:val="26"/>
        </w:rPr>
        <w:t>нтервал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sz w:val="26"/>
          <w:szCs w:val="26"/>
        </w:rPr>
        <w:t xml:space="preserve">– одинарный. </w:t>
      </w:r>
      <w:r w:rsidRPr="002046C6">
        <w:rPr>
          <w:rFonts w:ascii="Times New Roman" w:hAnsi="Times New Roman" w:cs="Times New Roman"/>
          <w:sz w:val="26"/>
          <w:szCs w:val="26"/>
        </w:rPr>
        <w:t>Выравнивание текста доклада – по ширине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E449A">
        <w:rPr>
          <w:rFonts w:ascii="Times New Roman" w:hAnsi="Times New Roman" w:cs="Times New Roman"/>
          <w:sz w:val="26"/>
          <w:szCs w:val="26"/>
        </w:rPr>
        <w:t>Объем материалов докладов – 1–2 полные страницы.</w:t>
      </w:r>
    </w:p>
    <w:p w:rsidR="00B520AF" w:rsidRDefault="00B520AF" w:rsidP="00B520A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caps/>
          <w:sz w:val="26"/>
          <w:szCs w:val="26"/>
        </w:rPr>
        <w:t>Ф</w:t>
      </w:r>
      <w:r w:rsidRPr="002E449A">
        <w:rPr>
          <w:rFonts w:ascii="Times New Roman" w:hAnsi="Times New Roman" w:cs="Times New Roman"/>
          <w:sz w:val="26"/>
          <w:szCs w:val="26"/>
        </w:rPr>
        <w:t>амилия, имя, отчество авторов печатаются прописными буквами, выравнивание по правому краю. Название доклада печатается прописными буквами (полужирный шрифт), выравнивание по центру. Место р</w:t>
      </w:r>
      <w:r>
        <w:rPr>
          <w:rFonts w:ascii="Times New Roman" w:hAnsi="Times New Roman" w:cs="Times New Roman"/>
          <w:sz w:val="26"/>
          <w:szCs w:val="26"/>
        </w:rPr>
        <w:t>аботы (учебы) авторов курсивом,</w:t>
      </w:r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0AF" w:rsidRPr="00AA165C" w:rsidRDefault="00B520AF" w:rsidP="00B520A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A165C">
        <w:rPr>
          <w:rFonts w:ascii="Times New Roman" w:hAnsi="Times New Roman" w:cs="Times New Roman"/>
          <w:sz w:val="26"/>
          <w:szCs w:val="26"/>
        </w:rPr>
        <w:t>После списка использованных источников указывается Ф.И.О., ученая степень, ученое звание, должность, место работы и электронная почта научного руководителя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20AF" w:rsidRPr="002E449A" w:rsidRDefault="00B520AF" w:rsidP="00B520AF">
      <w:pPr>
        <w:ind w:firstLine="709"/>
        <w:rPr>
          <w:rFonts w:ascii="Times New Roman" w:hAnsi="Times New Roman" w:cs="Times New Roman"/>
          <w:caps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Тезисы докладов, не соответствующие тематике конференции и не отвечающие требованиям оформления, не публикуются.</w:t>
      </w:r>
    </w:p>
    <w:p w:rsidR="00B520AF" w:rsidRPr="002E449A" w:rsidRDefault="00B520AF" w:rsidP="00B520AF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B520AF" w:rsidRDefault="00B520AF" w:rsidP="00B520AF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2E449A">
        <w:rPr>
          <w:rFonts w:ascii="Times New Roman" w:hAnsi="Times New Roman" w:cs="Times New Roman"/>
          <w:b/>
          <w:sz w:val="26"/>
          <w:szCs w:val="26"/>
        </w:rPr>
        <w:t xml:space="preserve">ПРИМЕР ОФОРМЛЕНИЯ </w:t>
      </w:r>
      <w:r>
        <w:rPr>
          <w:rFonts w:ascii="Times New Roman" w:hAnsi="Times New Roman" w:cs="Times New Roman"/>
          <w:b/>
          <w:sz w:val="26"/>
          <w:szCs w:val="26"/>
        </w:rPr>
        <w:t>ТЕЗИС</w:t>
      </w:r>
      <w:r w:rsidRPr="002E449A">
        <w:rPr>
          <w:rFonts w:ascii="Times New Roman" w:hAnsi="Times New Roman" w:cs="Times New Roman"/>
          <w:b/>
          <w:sz w:val="26"/>
          <w:szCs w:val="26"/>
        </w:rPr>
        <w:t>ОВ ДОКЛАДОВ</w:t>
      </w:r>
    </w:p>
    <w:p w:rsidR="00B520AF" w:rsidRPr="002E449A" w:rsidRDefault="00B520AF" w:rsidP="00B520AF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B520AF" w:rsidRPr="002E449A" w:rsidRDefault="00B520AF" w:rsidP="00B520AF">
      <w:pPr>
        <w:pStyle w:val="11"/>
        <w:rPr>
          <w:sz w:val="26"/>
          <w:szCs w:val="26"/>
          <w:vertAlign w:val="superscript"/>
          <w:lang w:val="ru-RU"/>
        </w:rPr>
      </w:pPr>
      <w:r w:rsidRPr="002E449A">
        <w:rPr>
          <w:sz w:val="26"/>
          <w:szCs w:val="26"/>
          <w:lang w:val="ru-RU"/>
        </w:rPr>
        <w:t>А.О.ПЕТРОВ</w:t>
      </w:r>
      <w:proofErr w:type="gramStart"/>
      <w:r w:rsidRPr="002E449A">
        <w:rPr>
          <w:sz w:val="26"/>
          <w:szCs w:val="26"/>
          <w:vertAlign w:val="superscript"/>
          <w:lang w:val="ru-RU"/>
        </w:rPr>
        <w:t>1</w:t>
      </w:r>
      <w:proofErr w:type="gramEnd"/>
      <w:r w:rsidRPr="002E449A">
        <w:rPr>
          <w:sz w:val="26"/>
          <w:szCs w:val="26"/>
          <w:lang w:val="ru-RU"/>
        </w:rPr>
        <w:t>, Д.В.СИДОРОВ</w:t>
      </w:r>
      <w:r w:rsidRPr="002E449A">
        <w:rPr>
          <w:sz w:val="26"/>
          <w:szCs w:val="26"/>
          <w:vertAlign w:val="superscript"/>
          <w:lang w:val="ru-RU"/>
        </w:rPr>
        <w:t>2</w:t>
      </w:r>
      <w:bookmarkEnd w:id="0"/>
    </w:p>
    <w:p w:rsidR="00B520AF" w:rsidRPr="002E449A" w:rsidRDefault="00B520AF" w:rsidP="00B520AF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520AF" w:rsidRPr="002E449A" w:rsidRDefault="00B520AF" w:rsidP="00B520AF">
      <w:pPr>
        <w:pStyle w:val="21"/>
        <w:rPr>
          <w:sz w:val="26"/>
          <w:szCs w:val="26"/>
          <w:lang w:val="ru-RU"/>
        </w:rPr>
      </w:pPr>
      <w:bookmarkStart w:id="1" w:name="_Toc484688459"/>
      <w:r w:rsidRPr="002E449A">
        <w:rPr>
          <w:sz w:val="26"/>
          <w:szCs w:val="26"/>
          <w:lang w:val="ru-RU"/>
        </w:rPr>
        <w:t>МОДЕЛИРОВАНИЕ КАНАЛОВ СВЯЗИ ДЛЯ ОЦЕНКИ ПАРАМЕТРОВ СЕТИ</w:t>
      </w:r>
      <w:bookmarkEnd w:id="1"/>
    </w:p>
    <w:p w:rsidR="00B520AF" w:rsidRPr="002E449A" w:rsidRDefault="00B520AF" w:rsidP="00B520AF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520AF" w:rsidRPr="001C05C5" w:rsidRDefault="00B520AF" w:rsidP="00B520AF">
      <w:pPr>
        <w:pStyle w:val="a3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  <w:r w:rsidRPr="002E449A">
        <w:rPr>
          <w:i/>
          <w:sz w:val="26"/>
          <w:szCs w:val="26"/>
          <w:vertAlign w:val="superscript"/>
        </w:rPr>
        <w:t>1</w:t>
      </w:r>
      <w:r w:rsidRPr="002E449A">
        <w:rPr>
          <w:i/>
          <w:sz w:val="26"/>
          <w:szCs w:val="26"/>
        </w:rPr>
        <w:t xml:space="preserve"> Учреждение образования «Белорусская государственная академия связи», г.</w:t>
      </w:r>
      <w:r>
        <w:rPr>
          <w:i/>
          <w:sz w:val="26"/>
          <w:szCs w:val="26"/>
        </w:rPr>
        <w:t> </w:t>
      </w:r>
      <w:r w:rsidRPr="002E449A">
        <w:rPr>
          <w:i/>
          <w:sz w:val="26"/>
          <w:szCs w:val="26"/>
        </w:rPr>
        <w:t xml:space="preserve">Минск, Республика Беларусь, </w:t>
      </w:r>
      <w:r w:rsidRPr="001C05C5">
        <w:rPr>
          <w:i/>
          <w:sz w:val="26"/>
          <w:szCs w:val="26"/>
        </w:rPr>
        <w:t>магистрант</w:t>
      </w:r>
    </w:p>
    <w:p w:rsidR="00B520AF" w:rsidRPr="002E449A" w:rsidRDefault="00B520AF" w:rsidP="00B520AF">
      <w:pPr>
        <w:pStyle w:val="a3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  <w:r w:rsidRPr="002E449A">
        <w:rPr>
          <w:i/>
          <w:sz w:val="26"/>
          <w:szCs w:val="26"/>
          <w:vertAlign w:val="superscript"/>
        </w:rPr>
        <w:t>2</w:t>
      </w:r>
      <w:r w:rsidRPr="002E449A">
        <w:rPr>
          <w:i/>
          <w:sz w:val="26"/>
          <w:szCs w:val="26"/>
        </w:rPr>
        <w:t xml:space="preserve"> Учреждение образования «Белорусская государственная академия связи», г.</w:t>
      </w:r>
      <w:r>
        <w:rPr>
          <w:i/>
          <w:sz w:val="26"/>
          <w:szCs w:val="26"/>
        </w:rPr>
        <w:t> </w:t>
      </w:r>
      <w:r w:rsidRPr="002E449A">
        <w:rPr>
          <w:i/>
          <w:sz w:val="26"/>
          <w:szCs w:val="26"/>
        </w:rPr>
        <w:t>Минск, Республика Беларусь, студент</w:t>
      </w:r>
    </w:p>
    <w:p w:rsidR="00B520AF" w:rsidRPr="002E449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520AF" w:rsidRPr="002E449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lastRenderedPageBreak/>
        <w:t xml:space="preserve">Среда </w:t>
      </w:r>
      <w:proofErr w:type="spellStart"/>
      <w:r w:rsidRPr="002E449A">
        <w:rPr>
          <w:rFonts w:ascii="Times New Roman" w:hAnsi="Times New Roman" w:cs="Times New Roman"/>
          <w:sz w:val="26"/>
          <w:szCs w:val="26"/>
          <w:lang w:val="en-US"/>
        </w:rPr>
        <w:t>MatLab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 в настоящее время широко применяется для моделирования радиоканалов, но в то же время набор блоков библиотеки </w:t>
      </w:r>
      <w:proofErr w:type="spellStart"/>
      <w:r w:rsidRPr="002E449A">
        <w:rPr>
          <w:rFonts w:ascii="Times New Roman" w:hAnsi="Times New Roman" w:cs="Times New Roman"/>
          <w:sz w:val="26"/>
          <w:szCs w:val="26"/>
          <w:lang w:val="en-US"/>
        </w:rPr>
        <w:t>Simulink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 xml:space="preserve"> может быть использован для моделирования, редактирования, анализа и тестирования проводных телекоммуникационных каналов. </w:t>
      </w:r>
    </w:p>
    <w:p w:rsidR="00B520AF" w:rsidRPr="002E449A" w:rsidRDefault="00B520AF" w:rsidP="00B520AF">
      <w:pPr>
        <w:ind w:firstLine="426"/>
        <w:rPr>
          <w:rFonts w:ascii="Times New Roman" w:hAnsi="Times New Roman" w:cs="Times New Roman"/>
          <w:noProof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Представленная на рисунке 1 схема канала связи с фазовой манипуляцией сигнала позволяет исследовать изменение параметров сигнала в результате воздействия на него помех и шумов.</w:t>
      </w:r>
    </w:p>
    <w:p w:rsidR="00B520AF" w:rsidRPr="00B05D83" w:rsidRDefault="00B520AF" w:rsidP="00B520AF">
      <w:pPr>
        <w:rPr>
          <w:rFonts w:ascii="Times New Roman" w:hAnsi="Times New Roman"/>
          <w:sz w:val="18"/>
          <w:szCs w:val="18"/>
        </w:rPr>
      </w:pPr>
      <w:r w:rsidRPr="00B05D8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5935182" cy="3508744"/>
            <wp:effectExtent l="19050" t="0" r="8418" b="0"/>
            <wp:docPr id="2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10" cy="352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AF" w:rsidRPr="002E449A" w:rsidRDefault="00B520AF" w:rsidP="00B520AF">
      <w:pPr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Рисунок 1 – Схема канала связи с фазовой манипуляцией</w:t>
      </w:r>
    </w:p>
    <w:p w:rsidR="00B520AF" w:rsidRPr="002E449A" w:rsidRDefault="00B520AF" w:rsidP="00B520AF">
      <w:pPr>
        <w:rPr>
          <w:rFonts w:ascii="Times New Roman" w:hAnsi="Times New Roman" w:cs="Times New Roman"/>
          <w:sz w:val="26"/>
          <w:szCs w:val="26"/>
        </w:rPr>
      </w:pPr>
    </w:p>
    <w:p w:rsidR="00B520AF" w:rsidRPr="002E449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В схеме (рисунок 1) реализовано воздействие помех, которые описываются распределением </w:t>
      </w:r>
      <w:proofErr w:type="spellStart"/>
      <w:r w:rsidRPr="002E449A">
        <w:rPr>
          <w:rFonts w:ascii="Times New Roman" w:hAnsi="Times New Roman" w:cs="Times New Roman"/>
          <w:sz w:val="26"/>
          <w:szCs w:val="26"/>
        </w:rPr>
        <w:t>Райса</w:t>
      </w:r>
      <w:proofErr w:type="spellEnd"/>
      <w:r w:rsidRPr="002E449A">
        <w:rPr>
          <w:rFonts w:ascii="Times New Roman" w:hAnsi="Times New Roman" w:cs="Times New Roman"/>
          <w:sz w:val="26"/>
          <w:szCs w:val="26"/>
        </w:rPr>
        <w:t>:</w:t>
      </w:r>
    </w:p>
    <w:p w:rsidR="00B520AF" w:rsidRPr="002E449A" w:rsidRDefault="00B520AF" w:rsidP="00B520AF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right"/>
        </m:oMathParaPr>
        <m:oMath>
          <m:r>
            <w:rPr>
              <w:rFonts w:ascii="Cambria Math" w:hAnsi="Times New Roman" w:cs="Times New Roman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x</m:t>
              </m:r>
            </m:e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ν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σ</m:t>
              </m:r>
            </m:e>
          </m:d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Times New Roman" w:cs="Times New Roman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σ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e</m:t>
              </m:r>
            </m:e>
            <m:sup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6"/>
                  <w:szCs w:val="26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υ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Times New Roman" w:cs="Times New Roman"/>
              <w:sz w:val="26"/>
              <w:szCs w:val="26"/>
            </w:rPr>
            <m:t xml:space="preserve">                                                                              (1)</m:t>
          </m:r>
        </m:oMath>
      </m:oMathPara>
    </w:p>
    <w:p w:rsidR="00B520AF" w:rsidRPr="002E449A" w:rsidRDefault="00B520AF" w:rsidP="00B520AF">
      <w:pPr>
        <w:ind w:firstLine="426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Изменение параметра среднеквадратического отклонения σ позволяют выявить характер воздействия аддитивных и мультипликативных помех на фазоманипулированный сигнал. Значения вероятностей ошибок приведены в таблице 1.</w:t>
      </w:r>
    </w:p>
    <w:p w:rsidR="00B520AF" w:rsidRPr="002E449A" w:rsidRDefault="00B520AF" w:rsidP="00B520AF">
      <w:pPr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Таблица 1 – Вероятности появления ошибок при различных значениях параметра σ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4137"/>
        <w:gridCol w:w="851"/>
        <w:gridCol w:w="992"/>
        <w:gridCol w:w="850"/>
        <w:gridCol w:w="851"/>
        <w:gridCol w:w="1134"/>
        <w:gridCol w:w="988"/>
      </w:tblGrid>
      <w:tr w:rsidR="00B520AF" w:rsidRPr="00B05D83" w:rsidTr="008F18CF">
        <w:trPr>
          <w:trHeight w:val="1065"/>
          <w:jc w:val="center"/>
        </w:trPr>
        <w:tc>
          <w:tcPr>
            <w:tcW w:w="4137" w:type="dxa"/>
            <w:tcBorders>
              <w:tl2br w:val="single" w:sz="4" w:space="0" w:color="000000" w:themeColor="text1"/>
            </w:tcBorders>
          </w:tcPr>
          <w:p w:rsidR="00B520AF" w:rsidRPr="002E449A" w:rsidRDefault="00B520AF" w:rsidP="008F18CF">
            <w:pPr>
              <w:jc w:val="both"/>
              <w:rPr>
                <w:rFonts w:eastAsiaTheme="minorEastAsia"/>
                <w:lang w:val="ru-RU"/>
              </w:rPr>
            </w:pPr>
            <w:r w:rsidRPr="002E449A">
              <w:rPr>
                <w:lang w:val="ru-RU"/>
              </w:rPr>
              <w:t xml:space="preserve">                           Значение параметра </w:t>
            </w:r>
            <w:r w:rsidRPr="002E449A">
              <w:rPr>
                <w:rFonts w:eastAsiaTheme="minorEastAsia"/>
              </w:rPr>
              <w:t>σ</w:t>
            </w:r>
          </w:p>
          <w:p w:rsidR="00B520AF" w:rsidRPr="002E449A" w:rsidRDefault="00B520AF" w:rsidP="008F18CF">
            <w:pPr>
              <w:jc w:val="both"/>
              <w:rPr>
                <w:rFonts w:eastAsiaTheme="minorEastAsia"/>
                <w:lang w:val="ru-RU"/>
              </w:rPr>
            </w:pPr>
          </w:p>
          <w:p w:rsidR="00B520AF" w:rsidRPr="002E449A" w:rsidRDefault="00B520AF" w:rsidP="008F18CF">
            <w:pPr>
              <w:jc w:val="both"/>
              <w:rPr>
                <w:rFonts w:eastAsiaTheme="minorEastAsia"/>
                <w:lang w:val="ru-RU"/>
              </w:rPr>
            </w:pPr>
          </w:p>
          <w:p w:rsidR="00B520AF" w:rsidRPr="002E449A" w:rsidRDefault="00B520AF" w:rsidP="008F18CF">
            <w:pPr>
              <w:jc w:val="both"/>
              <w:rPr>
                <w:rFonts w:eastAsiaTheme="minorEastAsia"/>
                <w:lang w:val="ru-RU"/>
              </w:rPr>
            </w:pPr>
          </w:p>
          <w:p w:rsidR="00B520AF" w:rsidRPr="002E449A" w:rsidRDefault="00B520AF" w:rsidP="008F18CF">
            <w:pPr>
              <w:jc w:val="both"/>
              <w:rPr>
                <w:lang w:val="ru-RU"/>
              </w:rPr>
            </w:pPr>
            <w:r w:rsidRPr="002E449A">
              <w:rPr>
                <w:rFonts w:eastAsiaTheme="minorEastAsia"/>
                <w:lang w:val="ru-RU"/>
              </w:rPr>
              <w:t>Вероятность появления ошибки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0,1</w:t>
            </w:r>
          </w:p>
        </w:tc>
        <w:tc>
          <w:tcPr>
            <w:tcW w:w="992" w:type="dxa"/>
            <w:vAlign w:val="center"/>
          </w:tcPr>
          <w:p w:rsidR="00B520AF" w:rsidRPr="002E449A" w:rsidRDefault="00B520AF" w:rsidP="008F18CF">
            <w:r w:rsidRPr="002E449A">
              <w:t>0,5</w:t>
            </w:r>
          </w:p>
        </w:tc>
        <w:tc>
          <w:tcPr>
            <w:tcW w:w="850" w:type="dxa"/>
            <w:vAlign w:val="center"/>
          </w:tcPr>
          <w:p w:rsidR="00B520AF" w:rsidRPr="002E449A" w:rsidRDefault="00B520AF" w:rsidP="008F18CF">
            <w:r w:rsidRPr="002E449A">
              <w:t>0,7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0,8</w:t>
            </w:r>
          </w:p>
        </w:tc>
        <w:tc>
          <w:tcPr>
            <w:tcW w:w="1134" w:type="dxa"/>
            <w:vAlign w:val="center"/>
          </w:tcPr>
          <w:p w:rsidR="00B520AF" w:rsidRPr="002E449A" w:rsidRDefault="00B520AF" w:rsidP="008F18CF">
            <w:r w:rsidRPr="002E449A">
              <w:t>0,9</w:t>
            </w:r>
          </w:p>
        </w:tc>
        <w:tc>
          <w:tcPr>
            <w:tcW w:w="988" w:type="dxa"/>
            <w:vAlign w:val="center"/>
          </w:tcPr>
          <w:p w:rsidR="00B520AF" w:rsidRPr="002E449A" w:rsidRDefault="00B520AF" w:rsidP="008F18CF">
            <w:r w:rsidRPr="002E449A">
              <w:t>1</w:t>
            </w:r>
          </w:p>
        </w:tc>
      </w:tr>
      <w:tr w:rsidR="00B520AF" w:rsidRPr="000F2EE6" w:rsidTr="008F18CF">
        <w:trPr>
          <w:jc w:val="center"/>
        </w:trPr>
        <w:tc>
          <w:tcPr>
            <w:tcW w:w="4137" w:type="dxa"/>
          </w:tcPr>
          <w:p w:rsidR="00B520AF" w:rsidRPr="002E449A" w:rsidRDefault="00B520AF" w:rsidP="008F18CF">
            <w:pPr>
              <w:rPr>
                <w:lang w:val="ru-RU"/>
              </w:rPr>
            </w:pPr>
            <w:r w:rsidRPr="002E449A">
              <w:rPr>
                <w:lang w:val="ru-RU"/>
              </w:rPr>
              <w:t xml:space="preserve">При отношении «сигнал/шум» </w:t>
            </w:r>
            <w:proofErr w:type="gramStart"/>
            <w:r w:rsidRPr="002E449A">
              <w:rPr>
                <w:lang w:val="ru-RU"/>
              </w:rPr>
              <w:t>равным</w:t>
            </w:r>
            <w:proofErr w:type="gramEnd"/>
            <w:r w:rsidRPr="002E449A">
              <w:rPr>
                <w:lang w:val="ru-RU"/>
              </w:rPr>
              <w:t xml:space="preserve"> 10дБ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0,093</w:t>
            </w:r>
          </w:p>
        </w:tc>
        <w:tc>
          <w:tcPr>
            <w:tcW w:w="992" w:type="dxa"/>
            <w:vAlign w:val="center"/>
          </w:tcPr>
          <w:p w:rsidR="00B520AF" w:rsidRPr="002E449A" w:rsidRDefault="00B520AF" w:rsidP="008F18CF">
            <w:r w:rsidRPr="002E449A">
              <w:t>0,101</w:t>
            </w:r>
          </w:p>
        </w:tc>
        <w:tc>
          <w:tcPr>
            <w:tcW w:w="850" w:type="dxa"/>
            <w:vAlign w:val="center"/>
          </w:tcPr>
          <w:p w:rsidR="00B520AF" w:rsidRPr="002E449A" w:rsidRDefault="00B520AF" w:rsidP="008F18CF">
            <w:r w:rsidRPr="002E449A">
              <w:t>0,115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0,119</w:t>
            </w:r>
          </w:p>
        </w:tc>
        <w:tc>
          <w:tcPr>
            <w:tcW w:w="1134" w:type="dxa"/>
            <w:vAlign w:val="center"/>
          </w:tcPr>
          <w:p w:rsidR="00B520AF" w:rsidRPr="002E449A" w:rsidRDefault="00B520AF" w:rsidP="008F18CF">
            <w:r w:rsidRPr="002E449A">
              <w:t>0,124</w:t>
            </w:r>
          </w:p>
        </w:tc>
        <w:tc>
          <w:tcPr>
            <w:tcW w:w="988" w:type="dxa"/>
            <w:vAlign w:val="center"/>
          </w:tcPr>
          <w:p w:rsidR="00B520AF" w:rsidRPr="002E449A" w:rsidRDefault="00B520AF" w:rsidP="008F18CF">
            <w:r w:rsidRPr="002E449A">
              <w:t>0,127</w:t>
            </w:r>
          </w:p>
        </w:tc>
      </w:tr>
      <w:tr w:rsidR="00B520AF" w:rsidRPr="000F2EE6" w:rsidTr="008F18CF">
        <w:trPr>
          <w:jc w:val="center"/>
        </w:trPr>
        <w:tc>
          <w:tcPr>
            <w:tcW w:w="4137" w:type="dxa"/>
          </w:tcPr>
          <w:p w:rsidR="00B520AF" w:rsidRPr="002E449A" w:rsidRDefault="00B520AF" w:rsidP="008F18CF">
            <w:pPr>
              <w:rPr>
                <w:lang w:val="ru-RU"/>
              </w:rPr>
            </w:pPr>
            <w:r w:rsidRPr="002E449A">
              <w:rPr>
                <w:lang w:val="ru-RU"/>
              </w:rPr>
              <w:t xml:space="preserve">При отношении «сигнал/шум» </w:t>
            </w:r>
            <w:proofErr w:type="gramStart"/>
            <w:r w:rsidRPr="002E449A">
              <w:rPr>
                <w:lang w:val="ru-RU"/>
              </w:rPr>
              <w:t>равным</w:t>
            </w:r>
            <w:proofErr w:type="gramEnd"/>
            <w:r w:rsidRPr="002E449A">
              <w:rPr>
                <w:lang w:val="ru-RU"/>
              </w:rPr>
              <w:t xml:space="preserve"> 20дБ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4*10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992" w:type="dxa"/>
            <w:vAlign w:val="center"/>
          </w:tcPr>
          <w:p w:rsidR="00B520AF" w:rsidRPr="002E449A" w:rsidRDefault="00B520AF" w:rsidP="008F18CF">
            <w:r w:rsidRPr="002E449A">
              <w:t>28*10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850" w:type="dxa"/>
            <w:vAlign w:val="center"/>
          </w:tcPr>
          <w:p w:rsidR="00B520AF" w:rsidRPr="002E449A" w:rsidRDefault="00B520AF" w:rsidP="008F18CF">
            <w:r w:rsidRPr="002E449A">
              <w:t>63*10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B520AF" w:rsidRPr="002E449A" w:rsidRDefault="00B520AF" w:rsidP="008F18CF">
            <w:r w:rsidRPr="002E449A">
              <w:t>93*10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B520AF" w:rsidRPr="002E449A" w:rsidRDefault="00B520AF" w:rsidP="008F18CF">
            <w:r w:rsidRPr="002E449A">
              <w:t>118*10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988" w:type="dxa"/>
            <w:vAlign w:val="center"/>
          </w:tcPr>
          <w:p w:rsidR="00B520AF" w:rsidRPr="002E449A" w:rsidRDefault="00B520AF" w:rsidP="008F18CF">
            <w:r w:rsidRPr="002E449A">
              <w:t>153*10</w:t>
            </w:r>
            <w:r w:rsidRPr="002E449A">
              <w:rPr>
                <w:vertAlign w:val="superscript"/>
              </w:rPr>
              <w:t>-4</w:t>
            </w:r>
          </w:p>
        </w:tc>
      </w:tr>
    </w:tbl>
    <w:p w:rsidR="006D101B" w:rsidRDefault="00B520AF" w:rsidP="006D101B">
      <w:pPr>
        <w:ind w:firstLine="426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Из данных таблицы 1 и графика (рисунок 2) можно сделать вывод: при небольших значениях отношения «сигнал/шум» (до 15дБ) изменение значения параметра среднеквадратического отклонения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σ незначительно влияет на вероятность появления ошибок в сигнале, а при больших значениях отношения «сигнал/шум» (например при 20дБ) увеличение значения параметра</w:t>
      </w:r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sz w:val="26"/>
          <w:szCs w:val="26"/>
        </w:rPr>
        <w:lastRenderedPageBreak/>
        <w:t xml:space="preserve">среднеквадратического отклонения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σ значительно вл</w:t>
      </w:r>
      <w:r>
        <w:rPr>
          <w:rFonts w:ascii="Times New Roman" w:eastAsiaTheme="minorEastAsia" w:hAnsi="Times New Roman" w:cs="Times New Roman"/>
          <w:sz w:val="26"/>
          <w:szCs w:val="26"/>
        </w:rPr>
        <w:t>ияет на значение вероятности появ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ления ошибок в сигнале.</w:t>
      </w:r>
    </w:p>
    <w:p w:rsidR="00B520AF" w:rsidRPr="002E449A" w:rsidRDefault="00B520AF" w:rsidP="00B520AF">
      <w:pPr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СПИСОК ИСПОЛЬЗОВАННЫХ ИСТОЧНИКОВ</w:t>
      </w:r>
    </w:p>
    <w:p w:rsidR="00B520AF" w:rsidRPr="00D153A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E44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53AA">
        <w:rPr>
          <w:rFonts w:ascii="Times New Roman" w:hAnsi="Times New Roman" w:cs="Times New Roman"/>
          <w:sz w:val="26"/>
          <w:szCs w:val="26"/>
        </w:rPr>
        <w:t>Гладких</w:t>
      </w:r>
      <w:proofErr w:type="gramEnd"/>
      <w:r w:rsidRPr="00D153AA">
        <w:rPr>
          <w:rFonts w:ascii="Times New Roman" w:hAnsi="Times New Roman" w:cs="Times New Roman"/>
          <w:sz w:val="26"/>
          <w:szCs w:val="26"/>
        </w:rPr>
        <w:t>, А. А. Основы теории мягкого декодирования / А. А. Гладких. – Ульяновск</w:t>
      </w:r>
      <w:proofErr w:type="gramStart"/>
      <w:r w:rsidRPr="00D153A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15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53AA">
        <w:rPr>
          <w:rFonts w:ascii="Times New Roman" w:hAnsi="Times New Roman" w:cs="Times New Roman"/>
          <w:sz w:val="26"/>
          <w:szCs w:val="26"/>
        </w:rPr>
        <w:t>УлГТУ</w:t>
      </w:r>
      <w:proofErr w:type="spellEnd"/>
      <w:r w:rsidRPr="00D153AA">
        <w:rPr>
          <w:rFonts w:ascii="Times New Roman" w:hAnsi="Times New Roman" w:cs="Times New Roman"/>
          <w:sz w:val="26"/>
          <w:szCs w:val="26"/>
        </w:rPr>
        <w:t>, 2010. – 379 с.</w:t>
      </w:r>
    </w:p>
    <w:p w:rsidR="00B520AF" w:rsidRPr="00D153A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D153AA">
        <w:rPr>
          <w:rFonts w:ascii="Times New Roman" w:hAnsi="Times New Roman" w:cs="Times New Roman"/>
          <w:sz w:val="26"/>
          <w:szCs w:val="26"/>
        </w:rPr>
        <w:t>2. Теория электрической связи: учеб</w:t>
      </w:r>
      <w:proofErr w:type="gramStart"/>
      <w:r w:rsidRPr="00D153A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153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5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153AA">
        <w:rPr>
          <w:rFonts w:ascii="Times New Roman" w:hAnsi="Times New Roman" w:cs="Times New Roman"/>
          <w:sz w:val="26"/>
          <w:szCs w:val="26"/>
        </w:rPr>
        <w:t xml:space="preserve">особие / К. К. Васильев [и др.]. – Ульяновск: </w:t>
      </w:r>
      <w:proofErr w:type="spellStart"/>
      <w:r w:rsidRPr="00D153AA">
        <w:rPr>
          <w:rFonts w:ascii="Times New Roman" w:hAnsi="Times New Roman" w:cs="Times New Roman"/>
          <w:sz w:val="26"/>
          <w:szCs w:val="26"/>
        </w:rPr>
        <w:t>УлГТУ</w:t>
      </w:r>
      <w:proofErr w:type="spellEnd"/>
      <w:r w:rsidRPr="00D153AA">
        <w:rPr>
          <w:rFonts w:ascii="Times New Roman" w:hAnsi="Times New Roman" w:cs="Times New Roman"/>
          <w:sz w:val="26"/>
          <w:szCs w:val="26"/>
        </w:rPr>
        <w:t>, 2008. – 452 с.</w:t>
      </w:r>
    </w:p>
    <w:p w:rsidR="00B520AF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D153AA">
        <w:rPr>
          <w:rFonts w:ascii="Times New Roman" w:hAnsi="Times New Roman" w:cs="Times New Roman"/>
          <w:sz w:val="26"/>
          <w:szCs w:val="26"/>
        </w:rPr>
        <w:t>3. Случайные сигналы и помехи в радиотехнических системах</w:t>
      </w:r>
      <w:r w:rsidRPr="00D153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153AA">
        <w:rPr>
          <w:rFonts w:ascii="Times New Roman" w:hAnsi="Times New Roman" w:cs="Times New Roman"/>
          <w:sz w:val="26"/>
          <w:szCs w:val="26"/>
        </w:rPr>
        <w:t xml:space="preserve">– </w:t>
      </w:r>
      <w:r w:rsidRPr="00D153A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D153A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153AA">
        <w:rPr>
          <w:rFonts w:ascii="Times New Roman" w:hAnsi="Times New Roman" w:cs="Times New Roman"/>
          <w:sz w:val="26"/>
          <w:szCs w:val="26"/>
        </w:rPr>
        <w:t>strts-online.narod.ru</w:t>
      </w:r>
      <w:proofErr w:type="spellEnd"/>
      <w:r w:rsidRPr="00D153A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153AA">
        <w:rPr>
          <w:rFonts w:ascii="Times New Roman" w:hAnsi="Times New Roman" w:cs="Times New Roman"/>
          <w:sz w:val="26"/>
          <w:szCs w:val="26"/>
        </w:rPr>
        <w:t>files</w:t>
      </w:r>
      <w:proofErr w:type="spellEnd"/>
      <w:r w:rsidRPr="00D153AA">
        <w:rPr>
          <w:rFonts w:ascii="Times New Roman" w:hAnsi="Times New Roman" w:cs="Times New Roman"/>
          <w:sz w:val="26"/>
          <w:szCs w:val="26"/>
        </w:rPr>
        <w:t>/lec3.pdf/ (дата обращения 02.03.202</w:t>
      </w:r>
      <w:r w:rsidR="00525D66" w:rsidRPr="00525D66">
        <w:rPr>
          <w:rFonts w:ascii="Times New Roman" w:hAnsi="Times New Roman" w:cs="Times New Roman"/>
          <w:sz w:val="26"/>
          <w:szCs w:val="26"/>
        </w:rPr>
        <w:t>4</w:t>
      </w:r>
      <w:r w:rsidRPr="00D153AA">
        <w:rPr>
          <w:rFonts w:ascii="Times New Roman" w:hAnsi="Times New Roman" w:cs="Times New Roman"/>
          <w:sz w:val="26"/>
          <w:szCs w:val="26"/>
        </w:rPr>
        <w:t>).</w:t>
      </w:r>
    </w:p>
    <w:p w:rsidR="00B520AF" w:rsidRPr="00D153AA" w:rsidRDefault="00B520AF" w:rsidP="00B520AF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520AF" w:rsidRPr="00B949E5" w:rsidRDefault="00B520AF" w:rsidP="00B520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B949E5">
        <w:rPr>
          <w:rFonts w:ascii="Times New Roman" w:hAnsi="Times New Roman" w:cs="Times New Roman"/>
          <w:b/>
          <w:color w:val="000000"/>
          <w:sz w:val="26"/>
          <w:szCs w:val="26"/>
        </w:rPr>
        <w:t>Научный руководитель</w:t>
      </w:r>
      <w:r w:rsidRPr="00B949E5">
        <w:rPr>
          <w:rFonts w:ascii="Times New Roman" w:hAnsi="Times New Roman" w:cs="Times New Roman"/>
          <w:color w:val="000000"/>
          <w:sz w:val="26"/>
          <w:szCs w:val="26"/>
        </w:rPr>
        <w:t xml:space="preserve"> – ФИО, кандидат технических наук, доцент, старший преподаватель кафедры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физических и математических основ информатики,</w:t>
      </w:r>
      <w:r w:rsidRPr="00B949E5">
        <w:rPr>
          <w:rFonts w:ascii="Times New Roman" w:hAnsi="Times New Roman" w:cs="Times New Roman"/>
          <w:color w:val="000000"/>
          <w:sz w:val="26"/>
          <w:szCs w:val="26"/>
        </w:rPr>
        <w:t xml:space="preserve"> УО «</w:t>
      </w:r>
      <w:r w:rsidRPr="00B949E5">
        <w:rPr>
          <w:rFonts w:ascii="Times New Roman" w:hAnsi="Times New Roman" w:cs="Times New Roman"/>
          <w:sz w:val="26"/>
          <w:szCs w:val="26"/>
        </w:rPr>
        <w:t>Белорусская государственная академия связи</w:t>
      </w:r>
      <w:r w:rsidRPr="00B949E5">
        <w:rPr>
          <w:rFonts w:ascii="Times New Roman" w:hAnsi="Times New Roman" w:cs="Times New Roman"/>
          <w:color w:val="000000"/>
          <w:sz w:val="26"/>
          <w:szCs w:val="26"/>
        </w:rPr>
        <w:t xml:space="preserve">», Минск, Беларусь. </w:t>
      </w:r>
      <w:proofErr w:type="spellStart"/>
      <w:r w:rsidRPr="00B949E5">
        <w:rPr>
          <w:rFonts w:ascii="Times New Roman" w:hAnsi="Times New Roman" w:cs="Times New Roman"/>
          <w:color w:val="000000"/>
          <w:sz w:val="26"/>
          <w:szCs w:val="26"/>
        </w:rPr>
        <w:t>E-mail</w:t>
      </w:r>
      <w:proofErr w:type="spellEnd"/>
      <w:r w:rsidRPr="00B949E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5" w:history="1">
        <w:r w:rsidRPr="00AF6664">
          <w:rPr>
            <w:rStyle w:val="a4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ntc@bsac.by</w:t>
        </w:r>
      </w:hyperlink>
    </w:p>
    <w:p w:rsidR="00B520AF" w:rsidRDefault="00B520AF" w:rsidP="00B520AF">
      <w:pPr>
        <w:ind w:firstLine="284"/>
        <w:rPr>
          <w:rFonts w:ascii="Times New Roman" w:hAnsi="Times New Roman" w:cs="Times New Roman"/>
          <w:bCs/>
          <w:iCs/>
          <w:sz w:val="26"/>
          <w:szCs w:val="26"/>
        </w:rPr>
      </w:pPr>
    </w:p>
    <w:p w:rsidR="00B520AF" w:rsidRDefault="00B520AF" w:rsidP="00B520AF">
      <w:pPr>
        <w:ind w:firstLine="284"/>
        <w:rPr>
          <w:rFonts w:ascii="Arial Narrow" w:hAnsi="Arial Narrow" w:cs="Times New Roman"/>
        </w:rPr>
      </w:pPr>
      <w:r w:rsidRPr="002E449A">
        <w:rPr>
          <w:rFonts w:ascii="Times New Roman" w:hAnsi="Times New Roman" w:cs="Times New Roman"/>
          <w:sz w:val="26"/>
          <w:szCs w:val="26"/>
        </w:rPr>
        <w:t>Материалы докладов, не соответствующие тематике конференции, не отвечающие требованиям оформления и показателям уникальности текста, не рассматриваются и не публикуются.</w:t>
      </w:r>
    </w:p>
    <w:p w:rsidR="00C323AE" w:rsidRDefault="00C323AE"/>
    <w:sectPr w:rsidR="00C323AE" w:rsidSect="00C3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20AF"/>
    <w:rsid w:val="00525D66"/>
    <w:rsid w:val="006D101B"/>
    <w:rsid w:val="006F6E8C"/>
    <w:rsid w:val="007364DE"/>
    <w:rsid w:val="008716AA"/>
    <w:rsid w:val="00B377C2"/>
    <w:rsid w:val="00B520AF"/>
    <w:rsid w:val="00C070EE"/>
    <w:rsid w:val="00C3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AF"/>
  </w:style>
  <w:style w:type="paragraph" w:styleId="1">
    <w:name w:val="heading 1"/>
    <w:basedOn w:val="a"/>
    <w:next w:val="a"/>
    <w:link w:val="10"/>
    <w:uiPriority w:val="9"/>
    <w:qFormat/>
    <w:rsid w:val="00B5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520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0AF"/>
    <w:rPr>
      <w:color w:val="0000FF"/>
      <w:u w:val="single"/>
    </w:rPr>
  </w:style>
  <w:style w:type="table" w:styleId="a5">
    <w:name w:val="Table Grid"/>
    <w:basedOn w:val="a1"/>
    <w:uiPriority w:val="39"/>
    <w:rsid w:val="00B520A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B520AF"/>
    <w:pPr>
      <w:keepNext w:val="0"/>
      <w:keepLines w:val="0"/>
      <w:spacing w:before="0"/>
      <w:ind w:firstLine="51"/>
      <w:jc w:val="right"/>
    </w:pPr>
    <w:rPr>
      <w:rFonts w:ascii="Times New Roman" w:eastAsia="Times New Roman" w:hAnsi="Times New Roman" w:cs="Times New Roman"/>
      <w:b w:val="0"/>
      <w:bCs w:val="0"/>
      <w:color w:val="000000"/>
      <w:sz w:val="22"/>
      <w:szCs w:val="22"/>
      <w:lang w:val="en-GB" w:eastAsia="ru-RU"/>
    </w:rPr>
  </w:style>
  <w:style w:type="paragraph" w:customStyle="1" w:styleId="21">
    <w:name w:val="Стиль2"/>
    <w:basedOn w:val="2"/>
    <w:link w:val="22"/>
    <w:qFormat/>
    <w:rsid w:val="00B520AF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en-GB" w:eastAsia="ru-RU"/>
    </w:rPr>
  </w:style>
  <w:style w:type="character" w:customStyle="1" w:styleId="12">
    <w:name w:val="Стиль1 Знак"/>
    <w:basedOn w:val="a0"/>
    <w:link w:val="11"/>
    <w:rsid w:val="00B520AF"/>
    <w:rPr>
      <w:rFonts w:ascii="Times New Roman" w:eastAsia="Times New Roman" w:hAnsi="Times New Roman" w:cs="Times New Roman"/>
      <w:color w:val="000000"/>
      <w:lang w:val="en-GB" w:eastAsia="ru-RU"/>
    </w:rPr>
  </w:style>
  <w:style w:type="character" w:customStyle="1" w:styleId="22">
    <w:name w:val="Стиль2 Знак"/>
    <w:basedOn w:val="a0"/>
    <w:link w:val="21"/>
    <w:rsid w:val="00B520AF"/>
    <w:rPr>
      <w:rFonts w:ascii="Times New Roman" w:eastAsia="Times New Roman" w:hAnsi="Times New Roman" w:cs="Times New Roman"/>
      <w:b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B5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2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52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c@bsac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4106</Characters>
  <Application>Microsoft Office Word</Application>
  <DocSecurity>0</DocSecurity>
  <Lines>34</Lines>
  <Paragraphs>9</Paragraphs>
  <ScaleCrop>false</ScaleCrop>
  <Company>1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2024-03-13T07:39:00Z</dcterms:created>
  <dcterms:modified xsi:type="dcterms:W3CDTF">2024-03-13T07:39:00Z</dcterms:modified>
</cp:coreProperties>
</file>